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CE" w:rsidRDefault="007D420F">
      <w:pPr>
        <w:pStyle w:val="Body"/>
        <w:jc w:val="center"/>
      </w:pPr>
      <w:bookmarkStart w:id="0" w:name="_GoBack"/>
      <w:bookmarkEnd w:id="0"/>
      <w:r>
        <w:rPr>
          <w:b/>
          <w:sz w:val="28"/>
        </w:rPr>
        <w:t xml:space="preserve">Centre for </w:t>
      </w:r>
      <w:proofErr w:type="spellStart"/>
      <w:r>
        <w:rPr>
          <w:b/>
          <w:sz w:val="28"/>
        </w:rPr>
        <w:t>Deaf</w:t>
      </w:r>
      <w:proofErr w:type="spellEnd"/>
      <w:r>
        <w:rPr>
          <w:b/>
          <w:sz w:val="28"/>
        </w:rPr>
        <w:t xml:space="preserve"> People, Bristol </w:t>
      </w:r>
      <w:r>
        <w:rPr>
          <w:rFonts w:ascii="Arial" w:hAnsi="Arial"/>
          <w:b/>
          <w:sz w:val="24"/>
          <w:lang w:val="en-US"/>
        </w:rPr>
        <w:t>Business Development Officer/Fundraiser</w:t>
      </w:r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Role</w:t>
      </w:r>
      <w:proofErr w:type="spellEnd"/>
      <w:r>
        <w:rPr>
          <w:b/>
          <w:sz w:val="28"/>
          <w:lang w:val="fr-FR"/>
        </w:rPr>
        <w:t xml:space="preserve"> Description </w:t>
      </w:r>
    </w:p>
    <w:p w:rsidR="00150BCE" w:rsidRDefault="00150BCE">
      <w:pPr>
        <w:pStyle w:val="Body"/>
        <w:rPr>
          <w:rFonts w:ascii="Arial" w:eastAsia="Arial" w:hAnsi="Arial" w:cs="Arial"/>
          <w:b/>
          <w:sz w:val="24"/>
        </w:rPr>
      </w:pPr>
    </w:p>
    <w:p w:rsidR="00150BCE" w:rsidRDefault="007D420F">
      <w:pPr>
        <w:pStyle w:val="Body"/>
        <w:ind w:left="2160" w:hanging="2160"/>
      </w:pPr>
      <w:proofErr w:type="spellStart"/>
      <w:r>
        <w:rPr>
          <w:b/>
          <w:sz w:val="28"/>
        </w:rPr>
        <w:t>Role</w:t>
      </w:r>
      <w:proofErr w:type="spellEnd"/>
      <w:r>
        <w:rPr>
          <w:b/>
          <w:sz w:val="28"/>
        </w:rPr>
        <w:t xml:space="preserve"> Title: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Business Development Officer/Fundraiser</w:t>
      </w:r>
    </w:p>
    <w:p w:rsidR="00150BCE" w:rsidRDefault="00150BCE">
      <w:pPr>
        <w:pStyle w:val="Body"/>
        <w:rPr>
          <w:sz w:val="28"/>
        </w:rPr>
      </w:pPr>
    </w:p>
    <w:p w:rsidR="00150BCE" w:rsidRDefault="007D420F">
      <w:pPr>
        <w:pStyle w:val="Body"/>
      </w:pPr>
      <w:r>
        <w:rPr>
          <w:b/>
          <w:sz w:val="28"/>
          <w:lang w:val="en-US"/>
        </w:rPr>
        <w:t>Reports to: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Director</w:t>
      </w:r>
      <w:proofErr w:type="spellEnd"/>
    </w:p>
    <w:p w:rsidR="00150BCE" w:rsidRDefault="00150BCE">
      <w:pPr>
        <w:pStyle w:val="Body"/>
        <w:rPr>
          <w:sz w:val="28"/>
        </w:rPr>
      </w:pPr>
    </w:p>
    <w:p w:rsidR="00150BCE" w:rsidRDefault="007D420F">
      <w:pPr>
        <w:pStyle w:val="Body"/>
        <w:rPr>
          <w:b/>
        </w:rPr>
      </w:pPr>
      <w:proofErr w:type="spellStart"/>
      <w:r>
        <w:rPr>
          <w:b/>
          <w:sz w:val="28"/>
          <w:lang w:val="fr-FR"/>
        </w:rPr>
        <w:t>Hours</w:t>
      </w:r>
      <w:proofErr w:type="spellEnd"/>
      <w:r>
        <w:rPr>
          <w:b/>
          <w:sz w:val="28"/>
          <w:lang w:val="fr-FR"/>
        </w:rPr>
        <w:t>:</w:t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sz w:val="28"/>
          <w:lang w:val="en-US"/>
        </w:rPr>
        <w:t>18 hours per week to be worked over 3-4 days</w:t>
      </w:r>
    </w:p>
    <w:p w:rsidR="00150BCE" w:rsidRDefault="00150BCE">
      <w:pPr>
        <w:pStyle w:val="Body"/>
        <w:rPr>
          <w:sz w:val="28"/>
        </w:rPr>
      </w:pPr>
    </w:p>
    <w:p w:rsidR="00150BCE" w:rsidRDefault="007D420F">
      <w:pPr>
        <w:pStyle w:val="Body"/>
      </w:pPr>
      <w:r>
        <w:rPr>
          <w:b/>
          <w:sz w:val="28"/>
          <w:lang w:val="en-US"/>
        </w:rPr>
        <w:t>Salary: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£</w:t>
      </w:r>
      <w:r>
        <w:rPr>
          <w:sz w:val="28"/>
          <w:lang w:val="en-US"/>
        </w:rPr>
        <w:t xml:space="preserve">20,000 - </w:t>
      </w:r>
      <w:r>
        <w:rPr>
          <w:sz w:val="28"/>
        </w:rPr>
        <w:t>£2</w:t>
      </w:r>
      <w:r>
        <w:rPr>
          <w:sz w:val="28"/>
          <w:lang w:val="en-US"/>
        </w:rPr>
        <w:t>3,000 per</w:t>
      </w:r>
      <w:r>
        <w:rPr>
          <w:sz w:val="28"/>
          <w:lang w:val="en-US"/>
        </w:rPr>
        <w:t xml:space="preserve"> year pro rata</w:t>
      </w:r>
    </w:p>
    <w:p w:rsidR="00150BCE" w:rsidRDefault="00150BCE">
      <w:pPr>
        <w:pStyle w:val="Body"/>
        <w:rPr>
          <w:sz w:val="28"/>
        </w:rPr>
      </w:pPr>
    </w:p>
    <w:p w:rsidR="00150BCE" w:rsidRDefault="007D420F">
      <w:pPr>
        <w:pStyle w:val="Body"/>
        <w:rPr>
          <w:b/>
        </w:rPr>
      </w:pPr>
      <w:r>
        <w:rPr>
          <w:b/>
          <w:sz w:val="28"/>
          <w:lang w:val="en-US"/>
        </w:rPr>
        <w:t>Benefits: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sz w:val="28"/>
          <w:lang w:val="en-US"/>
        </w:rPr>
        <w:t xml:space="preserve">1% pension contribution and 25 days holiday pro rata plus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bank holidays</w:t>
      </w:r>
    </w:p>
    <w:p w:rsidR="00150BCE" w:rsidRDefault="00150BCE">
      <w:pPr>
        <w:pStyle w:val="Body"/>
        <w:rPr>
          <w:sz w:val="28"/>
        </w:rPr>
      </w:pPr>
    </w:p>
    <w:p w:rsidR="00150BCE" w:rsidRDefault="007D420F">
      <w:pPr>
        <w:pStyle w:val="Body"/>
        <w:ind w:left="2880" w:hanging="2880"/>
        <w:rPr>
          <w:sz w:val="28"/>
        </w:rPr>
      </w:pPr>
      <w:r>
        <w:rPr>
          <w:b/>
          <w:sz w:val="28"/>
          <w:lang w:val="en-US"/>
        </w:rPr>
        <w:t>Overall Purpose: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  <w:t>Generating income for the Centre for Deaf and Hard of Hearing People, Bristol (</w:t>
      </w:r>
      <w:proofErr w:type="spellStart"/>
      <w:r>
        <w:rPr>
          <w:sz w:val="28"/>
          <w:lang w:val="en-US"/>
        </w:rPr>
        <w:t>CfD</w:t>
      </w:r>
      <w:proofErr w:type="spellEnd"/>
      <w:r>
        <w:rPr>
          <w:sz w:val="28"/>
          <w:lang w:val="en-US"/>
        </w:rPr>
        <w:t>)</w:t>
      </w:r>
    </w:p>
    <w:p w:rsidR="00150BCE" w:rsidRDefault="00150BCE">
      <w:pPr>
        <w:pStyle w:val="Body"/>
        <w:rPr>
          <w:sz w:val="28"/>
        </w:rPr>
      </w:pPr>
    </w:p>
    <w:p w:rsidR="00150BCE" w:rsidRDefault="007D420F">
      <w:pPr>
        <w:pStyle w:val="Body"/>
      </w:pPr>
      <w:r>
        <w:rPr>
          <w:b/>
          <w:sz w:val="28"/>
          <w:lang w:val="en-US"/>
        </w:rPr>
        <w:t xml:space="preserve">About </w:t>
      </w:r>
      <w:proofErr w:type="spellStart"/>
      <w:r>
        <w:rPr>
          <w:b/>
          <w:sz w:val="28"/>
          <w:lang w:val="en-US"/>
        </w:rPr>
        <w:t>CfD</w:t>
      </w:r>
      <w:proofErr w:type="spellEnd"/>
      <w:r>
        <w:rPr>
          <w:b/>
          <w:sz w:val="28"/>
          <w:lang w:val="en-US"/>
        </w:rPr>
        <w:t>:</w:t>
      </w:r>
    </w:p>
    <w:p w:rsidR="00150BCE" w:rsidRDefault="00150BCE">
      <w:pPr>
        <w:pStyle w:val="Body"/>
        <w:rPr>
          <w:sz w:val="28"/>
        </w:rPr>
      </w:pPr>
    </w:p>
    <w:p w:rsidR="00150BCE" w:rsidRDefault="007D420F">
      <w:pPr>
        <w:pStyle w:val="Body"/>
      </w:pPr>
      <w:r>
        <w:rPr>
          <w:rFonts w:ascii="Arial" w:hAnsi="Arial"/>
          <w:sz w:val="24"/>
          <w:lang w:val="en-US"/>
        </w:rPr>
        <w:t>The Centre for Deaf and Hard of Hear</w:t>
      </w:r>
      <w:r>
        <w:rPr>
          <w:rFonts w:ascii="Arial" w:hAnsi="Arial"/>
          <w:sz w:val="24"/>
          <w:lang w:val="en-US"/>
        </w:rPr>
        <w:t xml:space="preserve">ing People has been delivering services within the Bristol area for over 140 years. 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</w:pPr>
      <w:r>
        <w:rPr>
          <w:rFonts w:ascii="Arial" w:hAnsi="Arial"/>
          <w:sz w:val="24"/>
          <w:lang w:val="en-US"/>
        </w:rPr>
        <w:t xml:space="preserve">Our mission is to support and promote social inclusion and independence by providing free information and advice, an equipment service called </w:t>
      </w:r>
      <w:proofErr w:type="spellStart"/>
      <w:r>
        <w:rPr>
          <w:rFonts w:ascii="Arial" w:hAnsi="Arial"/>
          <w:b/>
          <w:sz w:val="24"/>
          <w:lang w:val="de-DE"/>
        </w:rPr>
        <w:t>Home@CfD</w:t>
      </w:r>
      <w:proofErr w:type="spellEnd"/>
      <w:r>
        <w:rPr>
          <w:rFonts w:ascii="Arial" w:hAnsi="Arial"/>
          <w:sz w:val="24"/>
          <w:lang w:val="en-US"/>
        </w:rPr>
        <w:t xml:space="preserve"> and working on othe</w:t>
      </w:r>
      <w:r>
        <w:rPr>
          <w:rFonts w:ascii="Arial" w:hAnsi="Arial"/>
          <w:sz w:val="24"/>
          <w:lang w:val="en-US"/>
        </w:rPr>
        <w:t xml:space="preserve">r projects which enable people who are Deaf, Hard of Hearing or </w:t>
      </w:r>
      <w:proofErr w:type="spellStart"/>
      <w:r>
        <w:rPr>
          <w:rFonts w:ascii="Arial" w:hAnsi="Arial"/>
          <w:sz w:val="24"/>
          <w:lang w:val="en-US"/>
        </w:rPr>
        <w:t>DeafBlind</w:t>
      </w:r>
      <w:proofErr w:type="spellEnd"/>
      <w:r>
        <w:rPr>
          <w:rFonts w:ascii="Arial" w:hAnsi="Arial"/>
          <w:sz w:val="24"/>
          <w:lang w:val="en-US"/>
        </w:rPr>
        <w:t xml:space="preserve"> to improve their wellbeing and make positive changes in their lives and communities.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  <w:rPr>
          <w:sz w:val="28"/>
        </w:rPr>
      </w:pPr>
      <w:r>
        <w:rPr>
          <w:rFonts w:ascii="Arial" w:hAnsi="Arial"/>
          <w:sz w:val="24"/>
          <w:lang w:val="en-US"/>
        </w:rPr>
        <w:t xml:space="preserve">Currently, </w:t>
      </w:r>
      <w:proofErr w:type="spellStart"/>
      <w:r>
        <w:rPr>
          <w:rFonts w:ascii="Arial" w:hAnsi="Arial"/>
          <w:sz w:val="24"/>
          <w:lang w:val="en-US"/>
        </w:rPr>
        <w:t>CfD’s</w:t>
      </w:r>
      <w:proofErr w:type="spellEnd"/>
      <w:r>
        <w:rPr>
          <w:rFonts w:ascii="Arial" w:hAnsi="Arial"/>
          <w:sz w:val="24"/>
          <w:lang w:val="en-US"/>
        </w:rPr>
        <w:t xml:space="preserve"> only source of income is an Equipment Service Grant. This post is a wonderful o</w:t>
      </w:r>
      <w:r>
        <w:rPr>
          <w:rFonts w:ascii="Arial" w:hAnsi="Arial"/>
          <w:sz w:val="24"/>
          <w:lang w:val="en-US"/>
        </w:rPr>
        <w:t>pportunity to develop and implement an income generation strategy.</w:t>
      </w:r>
    </w:p>
    <w:p w:rsidR="00150BCE" w:rsidRDefault="00150BCE">
      <w:pPr>
        <w:pStyle w:val="Body"/>
        <w:rPr>
          <w:color w:val="FF0000"/>
          <w:sz w:val="28"/>
          <w:u w:color="FF0000"/>
        </w:rPr>
      </w:pPr>
    </w:p>
    <w:p w:rsidR="00150BCE" w:rsidRDefault="007D420F">
      <w:pPr>
        <w:pStyle w:val="Body"/>
      </w:pPr>
      <w:r>
        <w:rPr>
          <w:b/>
          <w:sz w:val="28"/>
          <w:lang w:val="en-US"/>
        </w:rPr>
        <w:t>Main Responsibilities:</w:t>
      </w:r>
    </w:p>
    <w:p w:rsidR="00150BCE" w:rsidRDefault="00150BCE">
      <w:pPr>
        <w:pStyle w:val="Body"/>
        <w:rPr>
          <w:rFonts w:ascii="Arial" w:eastAsia="Arial" w:hAnsi="Arial" w:cs="Arial"/>
          <w:b/>
          <w:sz w:val="24"/>
        </w:rPr>
      </w:pPr>
    </w:p>
    <w:p w:rsidR="00150BCE" w:rsidRDefault="007D420F">
      <w:pPr>
        <w:pStyle w:val="Body"/>
      </w:pPr>
      <w:r>
        <w:rPr>
          <w:rFonts w:ascii="Arial" w:hAnsi="Arial"/>
          <w:sz w:val="24"/>
          <w:lang w:val="en-US"/>
        </w:rPr>
        <w:t xml:space="preserve">To develop and manage, in conjunction with the Director, Treasurer, and Senior Equipment Service Officer, the Income Generation Strategy and secure the income </w:t>
      </w:r>
      <w:r>
        <w:rPr>
          <w:rFonts w:ascii="Arial" w:hAnsi="Arial"/>
          <w:sz w:val="24"/>
          <w:lang w:val="en-US"/>
        </w:rPr>
        <w:t>budget targets as required. This will include identifying new sources of income.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  <w:lang w:val="en-US"/>
        </w:rPr>
        <w:t xml:space="preserve">Identify and research suitable donors 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  <w:lang w:val="en-US"/>
        </w:rPr>
        <w:t xml:space="preserve">Produce high quality applications to trusts and foundations, on behalf of </w:t>
      </w:r>
      <w:proofErr w:type="spellStart"/>
      <w:r>
        <w:rPr>
          <w:rFonts w:ascii="Arial" w:hAnsi="Arial"/>
          <w:sz w:val="24"/>
          <w:lang w:val="en-US"/>
        </w:rPr>
        <w:t>CfD</w:t>
      </w:r>
      <w:proofErr w:type="spellEnd"/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</w:pPr>
      <w:r>
        <w:rPr>
          <w:rFonts w:ascii="Arial" w:hAnsi="Arial"/>
          <w:sz w:val="24"/>
          <w:lang w:val="en-US"/>
        </w:rPr>
        <w:t xml:space="preserve">Use Charity Log or other databases to keep records of all applications made for funding and contracts with potential donors or purchasers </w:t>
      </w:r>
      <w:r>
        <w:rPr>
          <w:rFonts w:ascii="Arial" w:hAnsi="Arial"/>
          <w:sz w:val="24"/>
          <w:lang w:val="en-GB"/>
        </w:rPr>
        <w:t>of</w:t>
      </w:r>
      <w:r>
        <w:rPr>
          <w:rFonts w:ascii="Arial" w:hAnsi="Arial"/>
          <w:sz w:val="24"/>
          <w:lang w:val="en-US"/>
        </w:rPr>
        <w:t xml:space="preserve"> services.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  <w:lang w:val="en-US"/>
        </w:rPr>
        <w:t>Develop individual giving, corporate sponsorship, events and community fundraising, as appropriate withi</w:t>
      </w:r>
      <w:r>
        <w:rPr>
          <w:rFonts w:ascii="Arial" w:hAnsi="Arial"/>
          <w:sz w:val="24"/>
          <w:lang w:val="en-US"/>
        </w:rPr>
        <w:t>n the overall Income Generation Strategy.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  <w:lang w:val="en-US"/>
        </w:rPr>
        <w:t xml:space="preserve">Work with the CEO to develop monitoring and evaluation systems and to write reports for funders and internally for the </w:t>
      </w:r>
      <w:proofErr w:type="spellStart"/>
      <w:r>
        <w:rPr>
          <w:rFonts w:ascii="Arial" w:hAnsi="Arial"/>
          <w:sz w:val="24"/>
          <w:lang w:val="en-US"/>
        </w:rPr>
        <w:t>CfD</w:t>
      </w:r>
      <w:proofErr w:type="spellEnd"/>
      <w:r>
        <w:rPr>
          <w:rFonts w:ascii="Arial" w:hAnsi="Arial"/>
          <w:sz w:val="24"/>
          <w:lang w:val="en-US"/>
        </w:rPr>
        <w:t xml:space="preserve"> Board.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</w:pPr>
      <w:r>
        <w:rPr>
          <w:rFonts w:ascii="Arial" w:hAnsi="Arial"/>
          <w:sz w:val="24"/>
          <w:lang w:val="en-GB"/>
        </w:rPr>
        <w:t xml:space="preserve">Work </w:t>
      </w:r>
      <w:r>
        <w:rPr>
          <w:rFonts w:ascii="Arial" w:hAnsi="Arial"/>
          <w:sz w:val="24"/>
          <w:lang w:val="en-US"/>
        </w:rPr>
        <w:t xml:space="preserve">in compliance with </w:t>
      </w:r>
      <w:proofErr w:type="spellStart"/>
      <w:r>
        <w:rPr>
          <w:rFonts w:ascii="Arial" w:hAnsi="Arial"/>
          <w:sz w:val="24"/>
          <w:lang w:val="en-US"/>
        </w:rPr>
        <w:t>CfD’s</w:t>
      </w:r>
      <w:proofErr w:type="spellEnd"/>
      <w:r>
        <w:rPr>
          <w:rFonts w:ascii="Arial" w:hAnsi="Arial"/>
          <w:sz w:val="24"/>
          <w:lang w:val="en-US"/>
        </w:rPr>
        <w:t xml:space="preserve"> policies and procedures and its commitment to promot</w:t>
      </w:r>
      <w:r>
        <w:rPr>
          <w:rFonts w:ascii="Arial" w:hAnsi="Arial"/>
          <w:sz w:val="24"/>
          <w:lang w:val="en-US"/>
        </w:rPr>
        <w:t>e and support inclusive, non-discriminatory practices.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  <w:lang w:val="en-US"/>
        </w:rPr>
        <w:t xml:space="preserve">Undertake, as requested/agreed with the Director and/or Board of Trustees, any additional work on behalf of </w:t>
      </w:r>
      <w:proofErr w:type="spellStart"/>
      <w:r>
        <w:rPr>
          <w:rFonts w:ascii="Arial" w:hAnsi="Arial"/>
          <w:sz w:val="24"/>
          <w:lang w:val="en-US"/>
        </w:rPr>
        <w:t>CfD</w:t>
      </w:r>
      <w:proofErr w:type="spellEnd"/>
      <w:r>
        <w:rPr>
          <w:rFonts w:ascii="Arial" w:hAnsi="Arial"/>
          <w:sz w:val="24"/>
          <w:lang w:val="en-US"/>
        </w:rPr>
        <w:t>.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  <w:lang w:val="en-US"/>
        </w:rPr>
        <w:t>Ensure that all work undertaken meets best practice for deaf and hard of hearing peopl</w:t>
      </w:r>
      <w:r>
        <w:rPr>
          <w:rFonts w:ascii="Arial" w:hAnsi="Arial"/>
          <w:sz w:val="24"/>
          <w:lang w:val="en-US"/>
        </w:rPr>
        <w:t xml:space="preserve">e, particularly with regard to ethics and confidentiality in respect of </w:t>
      </w:r>
      <w:proofErr w:type="spellStart"/>
      <w:r>
        <w:rPr>
          <w:rFonts w:ascii="Arial" w:hAnsi="Arial"/>
          <w:sz w:val="24"/>
          <w:lang w:val="en-US"/>
        </w:rPr>
        <w:t>CfD’s</w:t>
      </w:r>
      <w:proofErr w:type="spellEnd"/>
      <w:r>
        <w:rPr>
          <w:rFonts w:ascii="Arial" w:hAnsi="Arial"/>
          <w:sz w:val="24"/>
          <w:lang w:val="en-US"/>
        </w:rPr>
        <w:t xml:space="preserve"> clients.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  <w:rPr>
          <w:rFonts w:ascii="Arial" w:eastAsia="Arial" w:hAnsi="Arial" w:cs="Arial"/>
          <w:sz w:val="24"/>
        </w:rPr>
      </w:pPr>
      <w:r>
        <w:rPr>
          <w:rFonts w:ascii="Arial" w:hAnsi="Arial"/>
          <w:b/>
          <w:sz w:val="24"/>
          <w:lang w:val="en-US"/>
        </w:rPr>
        <w:t>Priorities for the year:</w:t>
      </w:r>
      <w:r>
        <w:rPr>
          <w:rFonts w:ascii="Arial" w:hAnsi="Arial"/>
          <w:sz w:val="24"/>
        </w:rPr>
        <w:t xml:space="preserve"> 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  <w:numPr>
          <w:ilvl w:val="0"/>
          <w:numId w:val="1"/>
        </w:numPr>
        <w:rPr>
          <w:rFonts w:ascii="Arial" w:eastAsia="Arial" w:hAnsi="Arial" w:cs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Develop fundraising strategies in conjunction with the latest </w:t>
      </w:r>
      <w:proofErr w:type="spellStart"/>
      <w:r>
        <w:rPr>
          <w:rFonts w:ascii="Arial" w:hAnsi="Arial"/>
          <w:sz w:val="24"/>
          <w:lang w:val="en-US"/>
        </w:rPr>
        <w:t>CfD</w:t>
      </w:r>
      <w:proofErr w:type="spellEnd"/>
      <w:r>
        <w:rPr>
          <w:rFonts w:ascii="Arial" w:hAnsi="Arial"/>
          <w:sz w:val="24"/>
          <w:lang w:val="en-US"/>
        </w:rPr>
        <w:t xml:space="preserve"> business plan</w:t>
      </w:r>
    </w:p>
    <w:p w:rsidR="00150BCE" w:rsidRDefault="007D420F">
      <w:pPr>
        <w:pStyle w:val="Body"/>
        <w:numPr>
          <w:ilvl w:val="0"/>
          <w:numId w:val="1"/>
        </w:numPr>
        <w:rPr>
          <w:rFonts w:ascii="Arial" w:eastAsia="Arial" w:hAnsi="Arial" w:cs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Research funding grants and bids </w:t>
      </w:r>
    </w:p>
    <w:p w:rsidR="00150BCE" w:rsidRDefault="007D420F">
      <w:pPr>
        <w:pStyle w:val="Body"/>
        <w:numPr>
          <w:ilvl w:val="0"/>
          <w:numId w:val="1"/>
        </w:numPr>
        <w:rPr>
          <w:rFonts w:ascii="Arial" w:eastAsia="Arial" w:hAnsi="Arial" w:cs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Network with local business</w:t>
      </w:r>
      <w:r>
        <w:rPr>
          <w:rFonts w:ascii="Arial" w:hAnsi="Arial"/>
          <w:sz w:val="24"/>
          <w:lang w:val="en-US"/>
        </w:rPr>
        <w:t xml:space="preserve">es to establish </w:t>
      </w:r>
      <w:proofErr w:type="spellStart"/>
      <w:r>
        <w:rPr>
          <w:rFonts w:ascii="Arial" w:hAnsi="Arial"/>
          <w:sz w:val="24"/>
          <w:lang w:val="en-US"/>
        </w:rPr>
        <w:t>CfD</w:t>
      </w:r>
      <w:proofErr w:type="spellEnd"/>
      <w:r>
        <w:rPr>
          <w:rFonts w:ascii="Arial" w:hAnsi="Arial"/>
          <w:sz w:val="24"/>
          <w:lang w:val="en-US"/>
        </w:rPr>
        <w:t xml:space="preserve"> as their charity of the year.</w:t>
      </w:r>
    </w:p>
    <w:p w:rsidR="00150BCE" w:rsidRDefault="007D420F">
      <w:pPr>
        <w:pStyle w:val="Body"/>
        <w:numPr>
          <w:ilvl w:val="0"/>
          <w:numId w:val="1"/>
        </w:numPr>
        <w:rPr>
          <w:rFonts w:ascii="Arial" w:eastAsia="Arial" w:hAnsi="Arial" w:cs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To support </w:t>
      </w:r>
      <w:proofErr w:type="spellStart"/>
      <w:r>
        <w:rPr>
          <w:rFonts w:ascii="Arial" w:hAnsi="Arial"/>
          <w:sz w:val="24"/>
          <w:lang w:val="en-US"/>
        </w:rPr>
        <w:t>CfD</w:t>
      </w:r>
      <w:proofErr w:type="spellEnd"/>
      <w:r>
        <w:rPr>
          <w:rFonts w:ascii="Arial" w:hAnsi="Arial"/>
          <w:sz w:val="24"/>
          <w:lang w:val="en-US"/>
        </w:rPr>
        <w:t xml:space="preserve"> to develop income generation streams</w:t>
      </w: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7D420F">
      <w:pPr>
        <w:pStyle w:val="Body"/>
      </w:pPr>
      <w:r>
        <w:rPr>
          <w:rFonts w:ascii="Arial" w:hAnsi="Arial"/>
          <w:sz w:val="24"/>
          <w:lang w:val="en-US"/>
        </w:rPr>
        <w:t>The successful candidate will be supported by the Director with monthly supervisions meetings and regular updates and also be supported by the Office Man</w:t>
      </w:r>
      <w:r>
        <w:rPr>
          <w:rFonts w:ascii="Arial" w:hAnsi="Arial"/>
          <w:sz w:val="24"/>
          <w:lang w:val="en-US"/>
        </w:rPr>
        <w:t>ager with administration tasks where necessary. The successful candidate will be expected to attend monthly staff meetings as well as Business Development</w:t>
      </w:r>
      <w:r>
        <w:rPr>
          <w:rFonts w:ascii="Arial" w:hAnsi="Arial"/>
          <w:sz w:val="24"/>
          <w:lang w:val="en-GB"/>
        </w:rPr>
        <w:t xml:space="preserve"> sub-committee</w:t>
      </w:r>
      <w:r>
        <w:rPr>
          <w:rFonts w:ascii="Arial" w:hAnsi="Arial"/>
          <w:sz w:val="24"/>
          <w:lang w:val="en-US"/>
        </w:rPr>
        <w:t xml:space="preserve"> meetings with members of the Board of Trustees.</w:t>
      </w:r>
    </w:p>
    <w:p w:rsidR="00150BCE" w:rsidRDefault="00150BCE">
      <w:pPr>
        <w:pStyle w:val="Body"/>
        <w:rPr>
          <w:rFonts w:ascii="Arial" w:eastAsia="Arial" w:hAnsi="Arial" w:cs="Arial"/>
          <w:b/>
          <w:sz w:val="24"/>
        </w:rPr>
      </w:pPr>
    </w:p>
    <w:p w:rsidR="00150BCE" w:rsidRDefault="00150BCE">
      <w:pPr>
        <w:pStyle w:val="Body"/>
        <w:rPr>
          <w:rFonts w:ascii="Arial" w:eastAsia="Arial" w:hAnsi="Arial" w:cs="Arial"/>
          <w:b/>
          <w:sz w:val="24"/>
        </w:rPr>
      </w:pPr>
    </w:p>
    <w:p w:rsidR="00150BCE" w:rsidRDefault="007D420F">
      <w:pPr>
        <w:pStyle w:val="Body"/>
      </w:pPr>
      <w:r>
        <w:rPr>
          <w:rFonts w:ascii="Arial" w:hAnsi="Arial"/>
          <w:b/>
          <w:sz w:val="24"/>
          <w:lang w:val="en-US"/>
        </w:rPr>
        <w:t>Person Specification:</w:t>
      </w:r>
    </w:p>
    <w:p w:rsidR="00150BCE" w:rsidRDefault="00150BCE">
      <w:pPr>
        <w:pStyle w:val="Body"/>
        <w:rPr>
          <w:rFonts w:ascii="Arial" w:eastAsia="Arial" w:hAnsi="Arial" w:cs="Arial"/>
          <w:b/>
          <w:sz w:val="24"/>
        </w:rPr>
      </w:pPr>
    </w:p>
    <w:tbl>
      <w:tblPr>
        <w:tblW w:w="9736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50BCE">
        <w:trPr>
          <w:trHeight w:val="282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CRITERIA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ESSENTIAL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DESIRABLE</w:t>
            </w:r>
          </w:p>
        </w:tc>
      </w:tr>
      <w:tr w:rsidR="00150BCE">
        <w:trPr>
          <w:trHeight w:val="562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b/>
                <w:sz w:val="28"/>
                <w:lang w:val="en-US"/>
              </w:rPr>
              <w:t>Qualifications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Degree level education or equivalent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Relevant professional qualification</w:t>
            </w:r>
          </w:p>
        </w:tc>
      </w:tr>
      <w:tr w:rsidR="00150BCE">
        <w:trPr>
          <w:trHeight w:val="1682"/>
        </w:trPr>
        <w:tc>
          <w:tcPr>
            <w:tcW w:w="3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b/>
                <w:sz w:val="28"/>
                <w:lang w:val="en-US"/>
              </w:rPr>
              <w:t>Knowledge, skills and experience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 xml:space="preserve">Knowledge and understanding of the voluntary sector and sympathy with the objectives of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CfD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.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 xml:space="preserve">Experience of working with deaf and/or hard of hearing people </w:t>
            </w:r>
          </w:p>
        </w:tc>
      </w:tr>
      <w:tr w:rsidR="00150BCE">
        <w:trPr>
          <w:trHeight w:val="84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150BCE">
            <w:pPr>
              <w:pStyle w:val="Body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Knowledge and experience of charity law.</w:t>
            </w:r>
          </w:p>
        </w:tc>
      </w:tr>
      <w:tr w:rsidR="00150BCE">
        <w:trPr>
          <w:trHeight w:val="837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At least 3 years experience of income generation within the not-for-profit sector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 xml:space="preserve">Experience of partnership bids and collaborative working </w:t>
            </w:r>
          </w:p>
        </w:tc>
      </w:tr>
      <w:tr w:rsidR="00150BCE">
        <w:trPr>
          <w:trHeight w:val="83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Understanding of the social model of disability</w:t>
            </w:r>
          </w:p>
        </w:tc>
        <w:tc>
          <w:tcPr>
            <w:tcW w:w="32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Experience of raising funds for a number of different causes</w:t>
            </w:r>
          </w:p>
        </w:tc>
      </w:tr>
      <w:tr w:rsidR="00150BCE">
        <w:trPr>
          <w:trHeight w:val="111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Experience of producing, and implementing Income Generation Strategies</w:t>
            </w:r>
          </w:p>
        </w:tc>
        <w:tc>
          <w:tcPr>
            <w:tcW w:w="32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 xml:space="preserve">Experience of producing business plans and strategies for projects and/or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organisations</w:t>
            </w:r>
            <w:proofErr w:type="spellEnd"/>
          </w:p>
        </w:tc>
      </w:tr>
      <w:tr w:rsidR="00150BCE">
        <w:trPr>
          <w:trHeight w:val="223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Significant expertise and experience of, and an impressive track record in, grant (i.e. trust and/or statutory) fundraising</w:t>
            </w:r>
          </w:p>
        </w:tc>
        <w:tc>
          <w:tcPr>
            <w:tcW w:w="32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 xml:space="preserve">Experience of, and track record of achievement in, a range of other fundraising disciplines including individual </w:t>
            </w:r>
            <w:r>
              <w:rPr>
                <w:rFonts w:ascii="Arial" w:hAnsi="Arial"/>
                <w:sz w:val="24"/>
                <w:lang w:val="en-US"/>
              </w:rPr>
              <w:t>giving, legacies, major donors, events, community and corporate sponsorship fundraising</w:t>
            </w:r>
          </w:p>
        </w:tc>
      </w:tr>
      <w:tr w:rsidR="00150BCE">
        <w:trPr>
          <w:trHeight w:val="83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Expertise in identifying, and researching, trust and statutory prospects</w:t>
            </w:r>
          </w:p>
        </w:tc>
        <w:tc>
          <w:tcPr>
            <w:tcW w:w="32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Experience of submitting successful tenders as well as</w:t>
            </w:r>
            <w:r>
              <w:rPr>
                <w:rFonts w:ascii="Arial" w:hAnsi="Arial"/>
                <w:sz w:val="24"/>
                <w:lang w:val="en-US"/>
              </w:rPr>
              <w:t xml:space="preserve"> creating and managing a funder database</w:t>
            </w:r>
          </w:p>
        </w:tc>
      </w:tr>
      <w:tr w:rsidR="00150BCE">
        <w:trPr>
          <w:trHeight w:val="83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150BCE">
            <w:pPr>
              <w:pStyle w:val="Body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2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150BCE">
            <w:pPr>
              <w:pStyle w:val="Body"/>
              <w:rPr>
                <w:rFonts w:ascii="Arial" w:hAnsi="Arial"/>
                <w:sz w:val="24"/>
                <w:lang w:val="en-GB"/>
              </w:rPr>
            </w:pPr>
          </w:p>
        </w:tc>
      </w:tr>
      <w:tr w:rsidR="00150BCE">
        <w:trPr>
          <w:trHeight w:val="83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Experience of establishing monitoring and evaluation systems</w:t>
            </w:r>
          </w:p>
        </w:tc>
        <w:tc>
          <w:tcPr>
            <w:tcW w:w="32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Experience of undertaking internal, or external, evaluations</w:t>
            </w:r>
          </w:p>
        </w:tc>
      </w:tr>
      <w:tr w:rsidR="00150BCE">
        <w:trPr>
          <w:trHeight w:val="83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Experience of producing high quality reports to funders</w:t>
            </w:r>
          </w:p>
        </w:tc>
        <w:tc>
          <w:tcPr>
            <w:tcW w:w="32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150BCE"/>
        </w:tc>
      </w:tr>
      <w:tr w:rsidR="00150BCE">
        <w:trPr>
          <w:trHeight w:val="837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 xml:space="preserve">Ability to understand and </w:t>
            </w:r>
            <w:r>
              <w:rPr>
                <w:rFonts w:ascii="Arial" w:hAnsi="Arial"/>
                <w:sz w:val="24"/>
                <w:lang w:val="en-US"/>
              </w:rPr>
              <w:t>interpret complex financial information</w:t>
            </w:r>
          </w:p>
        </w:tc>
        <w:tc>
          <w:tcPr>
            <w:tcW w:w="3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Experience of managing budgets</w:t>
            </w:r>
          </w:p>
        </w:tc>
      </w:tr>
      <w:tr w:rsidR="00150BCE">
        <w:trPr>
          <w:trHeight w:val="224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Experience of preparing accounts or financial statements and good, basic numeracy skills.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Demonstrable financial management experience, ideally gained within a charitable environment,</w:t>
            </w:r>
            <w:r>
              <w:rPr>
                <w:rFonts w:ascii="Arial" w:hAnsi="Arial"/>
                <w:sz w:val="24"/>
                <w:lang w:val="en-US"/>
              </w:rPr>
              <w:t xml:space="preserve"> including preparation of financial statements and projections.</w:t>
            </w:r>
          </w:p>
        </w:tc>
      </w:tr>
      <w:tr w:rsidR="00150BCE">
        <w:trPr>
          <w:trHeight w:val="1402"/>
        </w:trPr>
        <w:tc>
          <w:tcPr>
            <w:tcW w:w="3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lastRenderedPageBreak/>
              <w:t>Skills and Abilities</w:t>
            </w:r>
          </w:p>
          <w:p w:rsidR="00150BCE" w:rsidRDefault="00150BCE">
            <w:pPr>
              <w:pStyle w:val="Body"/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Must be credible, both at staff and board level.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Ability and confidence in public speaking to varied audiences, including presentations at board level.</w:t>
            </w:r>
          </w:p>
        </w:tc>
      </w:tr>
      <w:tr w:rsidR="00150BCE">
        <w:trPr>
          <w:trHeight w:val="224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 xml:space="preserve">Ability to </w:t>
            </w:r>
            <w:r>
              <w:rPr>
                <w:rFonts w:ascii="Arial" w:hAnsi="Arial"/>
                <w:sz w:val="24"/>
                <w:lang w:val="en-US"/>
              </w:rPr>
              <w:t xml:space="preserve">plan,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prioritise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and manage a number of projects simultaneously from start to finish, including meeting demanding timescales and dealing with conflicting priorities.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150BCE"/>
        </w:tc>
      </w:tr>
      <w:tr w:rsidR="00150BCE">
        <w:trPr>
          <w:trHeight w:val="168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 xml:space="preserve">Clear, concise and creative written communication skills appropriate to a range of </w:t>
            </w:r>
            <w:r>
              <w:rPr>
                <w:rFonts w:ascii="Arial" w:hAnsi="Arial"/>
                <w:sz w:val="24"/>
                <w:lang w:val="en-US"/>
              </w:rPr>
              <w:t>documentation, with attention to detail.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150BCE"/>
        </w:tc>
      </w:tr>
      <w:tr w:rsidR="00150BCE">
        <w:trPr>
          <w:trHeight w:val="168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Experience of positive team working and team participation, but also comfortable with periods of lone working.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150BCE"/>
        </w:tc>
      </w:tr>
      <w:tr w:rsidR="00150BCE">
        <w:trPr>
          <w:trHeight w:val="84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Tact, diplomacy and sensitivity.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150BCE"/>
        </w:tc>
      </w:tr>
      <w:tr w:rsidR="00150BCE">
        <w:trPr>
          <w:trHeight w:val="112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 xml:space="preserve">An understanding of issues related to people who are deaf and </w:t>
            </w:r>
            <w:r>
              <w:rPr>
                <w:rFonts w:ascii="Arial" w:hAnsi="Arial"/>
                <w:sz w:val="24"/>
                <w:lang w:val="en-US"/>
              </w:rPr>
              <w:t>hard of hearing.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150BCE"/>
        </w:tc>
      </w:tr>
      <w:tr w:rsidR="00150BCE">
        <w:trPr>
          <w:trHeight w:val="842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To be able to demonstrate a flexible approach to work.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150BCE"/>
        </w:tc>
      </w:tr>
      <w:tr w:rsidR="00150BCE">
        <w:trPr>
          <w:trHeight w:val="1090"/>
        </w:trPr>
        <w:tc>
          <w:tcPr>
            <w:tcW w:w="3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50BCE" w:rsidRDefault="00150BCE"/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Excellent IT skills, including Word, Excel and Access.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150BCE" w:rsidRDefault="007D420F">
            <w:pPr>
              <w:pStyle w:val="Body"/>
            </w:pPr>
            <w:r>
              <w:rPr>
                <w:rFonts w:ascii="Arial" w:hAnsi="Arial"/>
                <w:sz w:val="24"/>
                <w:lang w:val="en-US"/>
              </w:rPr>
              <w:t>Understanding of the Data Protection Act as it applies to small charities.</w:t>
            </w:r>
          </w:p>
        </w:tc>
      </w:tr>
    </w:tbl>
    <w:p w:rsidR="00150BCE" w:rsidRDefault="00150BCE">
      <w:pPr>
        <w:pStyle w:val="Body"/>
        <w:rPr>
          <w:rFonts w:ascii="Arial" w:eastAsia="Arial" w:hAnsi="Arial" w:cs="Arial"/>
          <w:b/>
          <w:sz w:val="24"/>
        </w:rPr>
      </w:pPr>
    </w:p>
    <w:p w:rsidR="00150BCE" w:rsidRDefault="00150BCE">
      <w:pPr>
        <w:pStyle w:val="Body"/>
        <w:rPr>
          <w:rFonts w:ascii="Arial" w:eastAsia="Arial" w:hAnsi="Arial" w:cs="Arial"/>
          <w:sz w:val="24"/>
        </w:rPr>
      </w:pPr>
    </w:p>
    <w:p w:rsidR="00150BCE" w:rsidRDefault="00150BCE">
      <w:pPr>
        <w:pStyle w:val="Body"/>
      </w:pPr>
    </w:p>
    <w:sectPr w:rsidR="00150BC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420F">
      <w:r>
        <w:separator/>
      </w:r>
    </w:p>
  </w:endnote>
  <w:endnote w:type="continuationSeparator" w:id="0">
    <w:p w:rsidR="00000000" w:rsidRDefault="007D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E" w:rsidRDefault="007D420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420F">
      <w:r>
        <w:separator/>
      </w:r>
    </w:p>
  </w:footnote>
  <w:footnote w:type="continuationSeparator" w:id="0">
    <w:p w:rsidR="00000000" w:rsidRDefault="007D4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E" w:rsidRDefault="007D420F">
    <w:pPr>
      <w:pStyle w:val="Header"/>
      <w:jc w:val="right"/>
    </w:pPr>
    <w:r>
      <w:rPr>
        <w:noProof/>
      </w:rPr>
      <w:drawing>
        <wp:inline distT="0" distB="0" distL="0" distR="0">
          <wp:extent cx="1545590" cy="57785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AC8"/>
    <w:multiLevelType w:val="multilevel"/>
    <w:tmpl w:val="876A9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33046F"/>
    <w:multiLevelType w:val="multilevel"/>
    <w:tmpl w:val="A0EA98B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080" w:hanging="360"/>
      </w:pPr>
      <w:rPr>
        <w:rFonts w:ascii="Arial Unicode MS" w:hAnsi="Arial Unicode MS" w:cs="Arial Unicode M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2520" w:hanging="360"/>
      </w:pPr>
      <w:rPr>
        <w:rFonts w:ascii="Arial Unicode MS" w:hAnsi="Arial Unicode MS" w:cs="Arial Unicode M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720"/>
        </w:tabs>
        <w:ind w:left="3240" w:hanging="360"/>
      </w:pPr>
      <w:rPr>
        <w:rFonts w:ascii="Arial Unicode MS" w:hAnsi="Arial Unicode MS" w:cs="Arial Unicode M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0BCE"/>
    <w:rsid w:val="00150BCE"/>
    <w:rsid w:val="007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keepNext/>
    </w:pPr>
    <w:rPr>
      <w:sz w:val="24"/>
      <w:u w:color="00000A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qFormat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link w:val="Heading4"/>
    <w:uiPriority w:val="9"/>
    <w:qFormat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Footnotereference">
    <w:name w:val="Footnote reference"/>
    <w:uiPriority w:val="99"/>
    <w:semiHidden/>
    <w:unhideWhenUsed/>
    <w:qFormat/>
    <w:rPr>
      <w:vertAlign w:val="superscript"/>
    </w:rPr>
  </w:style>
  <w:style w:type="character" w:customStyle="1" w:styleId="EndnoteTextChar">
    <w:name w:val="Endnote Text Char"/>
    <w:link w:val="Endnotetext"/>
    <w:uiPriority w:val="99"/>
    <w:semiHidden/>
    <w:qFormat/>
    <w:rPr>
      <w:sz w:val="20"/>
    </w:rPr>
  </w:style>
  <w:style w:type="character" w:customStyle="1" w:styleId="SubtitleChar">
    <w:name w:val="Subtitle Char"/>
    <w:link w:val="Subtitle"/>
    <w:uiPriority w:val="11"/>
    <w:qFormat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SubtleReference">
    <w:name w:val="Subtle Reference"/>
    <w:uiPriority w:val="31"/>
    <w:qFormat/>
    <w:rPr>
      <w:smallCaps/>
      <w:color w:val="ED7D31" w:themeColor="accent2"/>
      <w:u w:val="single" w:color="00000A"/>
    </w:rPr>
  </w:style>
  <w:style w:type="character" w:customStyle="1" w:styleId="Heading2Char">
    <w:name w:val="Heading 2 Char"/>
    <w:link w:val="Heading2"/>
    <w:uiPriority w:val="9"/>
    <w:qFormat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b/>
      <w:i/>
      <w:color w:val="5B9BD5" w:themeColor="accent1"/>
    </w:rPr>
  </w:style>
  <w:style w:type="character" w:customStyle="1" w:styleId="InternetLink">
    <w:name w:val="Internet Link"/>
    <w:uiPriority w:val="99"/>
    <w:rPr>
      <w:u w:val="single" w:color="00000A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 w:color="00000A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Times New Roman" w:hAnsi="Times New Roman" w:cs="Times New Roman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7D7D7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ListLabel1">
    <w:name w:val="ListLabel 1"/>
    <w:qFormat/>
    <w:rPr>
      <w:rFonts w:eastAsia="Symbo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eastAsia="Symbol" w:hAnsi="Aria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qFormat/>
    <w:rPr>
      <w:sz w:val="20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</w:rPr>
  </w:style>
  <w:style w:type="paragraph" w:styleId="NoSpacing">
    <w:name w:val="No Spacing"/>
    <w:uiPriority w:val="1"/>
    <w:qFormat/>
    <w:rPr>
      <w:sz w:val="24"/>
      <w:u w:color="00000A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Pr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qFormat/>
    <w:rPr>
      <w:sz w:val="20"/>
    </w:rPr>
  </w:style>
  <w:style w:type="paragraph" w:customStyle="1" w:styleId="Body">
    <w:name w:val="Body"/>
    <w:uiPriority w:val="99"/>
    <w:qFormat/>
    <w:pPr>
      <w:keepNext/>
    </w:pPr>
    <w:rPr>
      <w:rFonts w:ascii="Calibri" w:eastAsia="Calibri" w:hAnsi="Calibri" w:cs="Calibri"/>
      <w:sz w:val="22"/>
      <w:u w:color="00000A"/>
      <w:lang w:val="da-DK"/>
    </w:rPr>
  </w:style>
  <w:style w:type="paragraph" w:customStyle="1" w:styleId="Envelopeaddress">
    <w:name w:val="Envelope address"/>
    <w:basedOn w:val="Normal"/>
    <w:uiPriority w:val="99"/>
    <w:unhideWhenUsed/>
    <w:qFormat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">
    <w:name w:val="Envelope return"/>
    <w:basedOn w:val="Normal"/>
    <w:uiPriority w:val="99"/>
    <w:unhideWhenUsed/>
    <w:qFormat/>
    <w:rPr>
      <w:rFonts w:asciiTheme="majorHAnsi" w:eastAsiaTheme="majorEastAsia" w:hAnsiTheme="majorHAnsi" w:cstheme="majorBidi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 w:themeColor="accent1"/>
    </w:rPr>
  </w:style>
  <w:style w:type="numbering" w:customStyle="1" w:styleId="ImportedStyle1">
    <w:name w:val="Imported Style 1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0F"/>
    <w:rPr>
      <w:rFonts w:ascii="Lucida Grande" w:hAnsi="Lucida Grande" w:cs="Lucida Grande"/>
      <w:sz w:val="18"/>
      <w:szCs w:val="18"/>
      <w:u w:color="00000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keepNext/>
    </w:pPr>
    <w:rPr>
      <w:sz w:val="24"/>
      <w:u w:color="00000A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qFormat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link w:val="Heading4"/>
    <w:uiPriority w:val="9"/>
    <w:qFormat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Footnotereference">
    <w:name w:val="Footnote reference"/>
    <w:uiPriority w:val="99"/>
    <w:semiHidden/>
    <w:unhideWhenUsed/>
    <w:qFormat/>
    <w:rPr>
      <w:vertAlign w:val="superscript"/>
    </w:rPr>
  </w:style>
  <w:style w:type="character" w:customStyle="1" w:styleId="EndnoteTextChar">
    <w:name w:val="Endnote Text Char"/>
    <w:link w:val="Endnotetext"/>
    <w:uiPriority w:val="99"/>
    <w:semiHidden/>
    <w:qFormat/>
    <w:rPr>
      <w:sz w:val="20"/>
    </w:rPr>
  </w:style>
  <w:style w:type="character" w:customStyle="1" w:styleId="SubtitleChar">
    <w:name w:val="Subtitle Char"/>
    <w:link w:val="Subtitle"/>
    <w:uiPriority w:val="11"/>
    <w:qFormat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SubtleReference">
    <w:name w:val="Subtle Reference"/>
    <w:uiPriority w:val="31"/>
    <w:qFormat/>
    <w:rPr>
      <w:smallCaps/>
      <w:color w:val="ED7D31" w:themeColor="accent2"/>
      <w:u w:val="single" w:color="00000A"/>
    </w:rPr>
  </w:style>
  <w:style w:type="character" w:customStyle="1" w:styleId="Heading2Char">
    <w:name w:val="Heading 2 Char"/>
    <w:link w:val="Heading2"/>
    <w:uiPriority w:val="9"/>
    <w:qFormat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b/>
      <w:i/>
      <w:color w:val="5B9BD5" w:themeColor="accent1"/>
    </w:rPr>
  </w:style>
  <w:style w:type="character" w:customStyle="1" w:styleId="InternetLink">
    <w:name w:val="Internet Link"/>
    <w:uiPriority w:val="99"/>
    <w:rPr>
      <w:u w:val="single" w:color="00000A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 w:color="00000A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Times New Roman" w:hAnsi="Times New Roman" w:cs="Times New Roman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7D7D7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ListLabel1">
    <w:name w:val="ListLabel 1"/>
    <w:qFormat/>
    <w:rPr>
      <w:rFonts w:eastAsia="Symbo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eastAsia="Symbol" w:hAnsi="Aria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qFormat/>
    <w:rPr>
      <w:sz w:val="20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</w:rPr>
  </w:style>
  <w:style w:type="paragraph" w:styleId="NoSpacing">
    <w:name w:val="No Spacing"/>
    <w:uiPriority w:val="1"/>
    <w:qFormat/>
    <w:rPr>
      <w:sz w:val="24"/>
      <w:u w:color="00000A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Pr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qFormat/>
    <w:rPr>
      <w:sz w:val="20"/>
    </w:rPr>
  </w:style>
  <w:style w:type="paragraph" w:customStyle="1" w:styleId="Body">
    <w:name w:val="Body"/>
    <w:uiPriority w:val="99"/>
    <w:qFormat/>
    <w:pPr>
      <w:keepNext/>
    </w:pPr>
    <w:rPr>
      <w:rFonts w:ascii="Calibri" w:eastAsia="Calibri" w:hAnsi="Calibri" w:cs="Calibri"/>
      <w:sz w:val="22"/>
      <w:u w:color="00000A"/>
      <w:lang w:val="da-DK"/>
    </w:rPr>
  </w:style>
  <w:style w:type="paragraph" w:customStyle="1" w:styleId="Envelopeaddress">
    <w:name w:val="Envelope address"/>
    <w:basedOn w:val="Normal"/>
    <w:uiPriority w:val="99"/>
    <w:unhideWhenUsed/>
    <w:qFormat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">
    <w:name w:val="Envelope return"/>
    <w:basedOn w:val="Normal"/>
    <w:uiPriority w:val="99"/>
    <w:unhideWhenUsed/>
    <w:qFormat/>
    <w:rPr>
      <w:rFonts w:asciiTheme="majorHAnsi" w:eastAsiaTheme="majorEastAsia" w:hAnsiTheme="majorHAnsi" w:cstheme="majorBidi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 w:themeColor="accent1"/>
    </w:rPr>
  </w:style>
  <w:style w:type="numbering" w:customStyle="1" w:styleId="ImportedStyle1">
    <w:name w:val="Imported Style 1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0F"/>
    <w:rPr>
      <w:rFonts w:ascii="Lucida Grande" w:hAnsi="Lucida Grande" w:cs="Lucida Grande"/>
      <w:sz w:val="18"/>
      <w:szCs w:val="18"/>
      <w:u w:color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4852</Characters>
  <Application>Microsoft Macintosh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claire.wickham1954</dc:creator>
  <dc:description/>
  <cp:lastModifiedBy>Steph</cp:lastModifiedBy>
  <cp:revision>2</cp:revision>
  <dcterms:created xsi:type="dcterms:W3CDTF">2017-04-13T12:21:00Z</dcterms:created>
  <dcterms:modified xsi:type="dcterms:W3CDTF">2017-04-13T12:21:00Z</dcterms:modified>
  <dc:language>en-GB</dc:language>
</cp:coreProperties>
</file>